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0D" w:rsidRDefault="00DA310D" w:rsidP="00DA310D">
      <w:pPr>
        <w:pStyle w:val="1"/>
        <w:jc w:val="center"/>
        <w:rPr>
          <w:b/>
          <w:color w:val="auto"/>
        </w:rPr>
      </w:pPr>
      <w:bookmarkStart w:id="0" w:name="_GoBack"/>
      <w:bookmarkEnd w:id="0"/>
      <w:r w:rsidRPr="00DA310D">
        <w:rPr>
          <w:b/>
          <w:color w:val="auto"/>
        </w:rPr>
        <w:t>Σύνοδος Προέδρων &amp; Αναπληρωτών Προέδρων Ανώτατων Εκπαιδευτικών Ιδρυμάτων Τεχνολογικού Τομέα (Τ.Ε.Ι.)</w:t>
      </w:r>
    </w:p>
    <w:p w:rsidR="00DA310D" w:rsidRPr="00DA310D" w:rsidRDefault="00DA310D" w:rsidP="00DA310D">
      <w:pPr>
        <w:jc w:val="center"/>
      </w:pPr>
      <w:r>
        <w:t>Λάρισα, 12 Ιουνίου 2015</w:t>
      </w:r>
    </w:p>
    <w:p w:rsidR="00DA310D" w:rsidRPr="00DA310D" w:rsidRDefault="00DA310D" w:rsidP="00DA310D"/>
    <w:p w:rsidR="00DA310D" w:rsidRDefault="00DA310D" w:rsidP="00DA310D">
      <w:pPr>
        <w:pStyle w:val="1"/>
        <w:jc w:val="center"/>
        <w:rPr>
          <w:color w:val="auto"/>
        </w:rPr>
      </w:pPr>
      <w:r>
        <w:rPr>
          <w:color w:val="auto"/>
        </w:rPr>
        <w:t>ΔΕΛΤΙΟ ΤΥΠΟΥ</w:t>
      </w:r>
    </w:p>
    <w:p w:rsidR="00DA310D" w:rsidRDefault="00C23A5D" w:rsidP="00DA310D">
      <w:pPr>
        <w:jc w:val="both"/>
      </w:pPr>
      <w:r>
        <w:t>Κατά τη συνεδρίαση της 12 Ιουνίου 2015 η Σύνοδος Προέδρων &amp; Αναπληρωτών Προέδρων των Ανώτατων Εκπαιδευτικών Ιδρυμάτων Τεχνολογικού Τομέα (Τ.Ε.Ι.) συζήτησε τα θέματα της ημερήσιας διάταξης και αποφάσισε ως εξής:</w:t>
      </w:r>
    </w:p>
    <w:p w:rsidR="00C23A5D" w:rsidRDefault="0099747A" w:rsidP="00DA310D">
      <w:pPr>
        <w:jc w:val="both"/>
      </w:pPr>
      <w:r>
        <w:t>Η</w:t>
      </w:r>
      <w:r w:rsidR="00864A52">
        <w:t xml:space="preserve"> διατήρηση της ονομασίας «Τεχνολογικά Εκπαιδευτικά Ιδρύματα»</w:t>
      </w:r>
      <w:r w:rsidR="00C11AF1">
        <w:t>, 15 χρόνια μετά την ενοποίηση του θεσμικού πλαισίου που διέπει τη λειτουργία του συνόλου των ΑΕΙ της χώρ</w:t>
      </w:r>
      <w:r w:rsidR="00867518">
        <w:t>ας, συνιστά πλέον έναν εμ</w:t>
      </w:r>
      <w:r w:rsidR="00F047EF">
        <w:t>μονικά</w:t>
      </w:r>
      <w:r w:rsidR="00C11AF1">
        <w:t xml:space="preserve"> ιδεοληπτικό αναχρονισμό που αρνείται πεισματικά να παραδεχτεί και να αναγνωρίσει την ποιοτική εξέλιξη, τα εκπαιδευτικά και ερευνητικά επιτεύγματα και την διεθνή δυναμική που έχουν αναπτύξει τα συγκεκριμένα Ιδρύματα. Ιδιαίτερα δε, μετά την εφαρμογή του Ν. 4009/2011, </w:t>
      </w:r>
      <w:r w:rsidR="005C384E">
        <w:t xml:space="preserve">έχουν από καιρού πλέον ωριμάσει οι συνθήκες για την αλλαγή της </w:t>
      </w:r>
      <w:r w:rsidR="00116955">
        <w:t>ονομασίας των ΤΕΙ σε Τεχνολογικά Πανεπιστήμια</w:t>
      </w:r>
      <w:r w:rsidR="001F0E8E">
        <w:t>.</w:t>
      </w:r>
      <w:r w:rsidR="00116955">
        <w:t xml:space="preserve"> </w:t>
      </w:r>
      <w:r w:rsidR="00C11AF1">
        <w:t>Η Σύνοδος απαιτεί</w:t>
      </w:r>
      <w:r w:rsidR="001F0E8E">
        <w:t xml:space="preserve"> από το Υπουργείο να προωθηθεί η ολοκλήρωση των </w:t>
      </w:r>
      <w:r w:rsidR="00116955">
        <w:t>ακαδημα</w:t>
      </w:r>
      <w:r w:rsidR="00B358D8">
        <w:t>ϊκ</w:t>
      </w:r>
      <w:r w:rsidR="001F0E8E">
        <w:t>ών</w:t>
      </w:r>
      <w:r w:rsidR="00B358D8">
        <w:t xml:space="preserve"> χαρακτηριστικ</w:t>
      </w:r>
      <w:r w:rsidR="001F0E8E">
        <w:t>ών</w:t>
      </w:r>
      <w:r w:rsidR="00B358D8">
        <w:t xml:space="preserve"> τους</w:t>
      </w:r>
      <w:r w:rsidR="00116955">
        <w:t xml:space="preserve"> με την αναίρεση της διάκρισης σε βάρος των Ιδρυμάτων σε ότι αφορά τη δυνατότητα διοργάνωσης σπουδών τρίτου κύκλου</w:t>
      </w:r>
      <w:r>
        <w:t xml:space="preserve">, υπό τους </w:t>
      </w:r>
      <w:r w:rsidR="00C11AF1">
        <w:t xml:space="preserve">αυστηρούς </w:t>
      </w:r>
      <w:r>
        <w:t>όρους και προϋποθέσεις που έχουν διατυπωθεί στη σχετική επιτροπή του Συμβουλίου Ανώτατης Τεχνολογικής Εκπαίδευσης</w:t>
      </w:r>
      <w:r w:rsidR="00116955">
        <w:t>.</w:t>
      </w:r>
    </w:p>
    <w:p w:rsidR="00E37D88" w:rsidRDefault="00E37D88" w:rsidP="00DA310D">
      <w:pPr>
        <w:jc w:val="both"/>
      </w:pPr>
      <w:r>
        <w:t xml:space="preserve">Η Σύνοδος ομόφωνα απορρίπτει το πολυνομοσχέδιο του ΥΠΟΠΑΙΘ διότι </w:t>
      </w:r>
    </w:p>
    <w:p w:rsidR="00E37D88" w:rsidRDefault="00E37D88" w:rsidP="00DA310D">
      <w:pPr>
        <w:jc w:val="both"/>
      </w:pPr>
      <w:r>
        <w:t>(α)</w:t>
      </w:r>
      <w:r w:rsidR="00647ED6">
        <w:t xml:space="preserve"> </w:t>
      </w:r>
      <w:r>
        <w:t>Δ</w:t>
      </w:r>
      <w:r w:rsidR="00647ED6">
        <w:t>εν αληθεύει ότι ρυθμίζονται θέματα επείγοντος χαρακτήρα και κατά συνέ</w:t>
      </w:r>
      <w:r w:rsidR="00764962">
        <w:t>πεια η προώθηση ψήφιση</w:t>
      </w:r>
      <w:r w:rsidR="000C5835">
        <w:t>ς των σχετικών άρθρων</w:t>
      </w:r>
      <w:r w:rsidR="00647ED6">
        <w:t xml:space="preserve"> με κατεπείγουσα διαδικασία είναι αδικαιολόγητη</w:t>
      </w:r>
      <w:r w:rsidR="00C11AF1">
        <w:t xml:space="preserve"> </w:t>
      </w:r>
      <w:r w:rsidR="00340CF2">
        <w:t xml:space="preserve">ενέργεια, η οποία συμβάλλει στη συντήρηση της διαλυτικής νοοτροπίας των εκάστοτε κυβερνήσεων να «προωθούν» αβασάνιστα ανατροπές στην οργανωτική δομή και τον τρόπο λειτουργίας των Ιδρυμάτων Ανώτατης Εκπαίδευσης, καταλήγοντας συνήθως στη δημιουργία περισσότερων προβλημάτων απ’ όσα φιλοδοξούν να επιλύσουν. Αντίθετα, η δεοντολογία και η διεθνής πρακτική επιβάλλουν τη </w:t>
      </w:r>
      <w:r w:rsidR="00647ED6">
        <w:t>δρομολόγηση διαδικασιών ουσιαστικής δ</w:t>
      </w:r>
      <w:r w:rsidR="00C11AF1">
        <w:t xml:space="preserve">ιαβούλευσης και αξιολόγησης του ρόλου, των αρμοδιοτήτων και των διαδικασιών ανάδειξης </w:t>
      </w:r>
      <w:r w:rsidR="00340CF2">
        <w:t xml:space="preserve">των διοικητικών αρχών και οργάνων τους, </w:t>
      </w:r>
      <w:r>
        <w:t xml:space="preserve">με συμμετοχή επιτροπών </w:t>
      </w:r>
      <w:r w:rsidR="00DA2670">
        <w:t xml:space="preserve">από τις Συνόδους </w:t>
      </w:r>
      <w:r>
        <w:t xml:space="preserve">των ΑΕΙ </w:t>
      </w:r>
      <w:r w:rsidR="00340CF2">
        <w:t>.</w:t>
      </w:r>
    </w:p>
    <w:p w:rsidR="00E1551D" w:rsidRDefault="00E37D88" w:rsidP="00DA310D">
      <w:pPr>
        <w:jc w:val="both"/>
      </w:pPr>
      <w:r>
        <w:t>(β) Περιέχει ρυθμίσεις που δε εναρμονίζονται με το ευρωπαϊκό πλαίσιο Ανώτατης Εκπαίδευσης</w:t>
      </w:r>
      <w:r w:rsidR="00340CF2">
        <w:t>.</w:t>
      </w:r>
    </w:p>
    <w:p w:rsidR="00DF38B0" w:rsidRDefault="00E37D88" w:rsidP="00DA310D">
      <w:pPr>
        <w:jc w:val="both"/>
      </w:pPr>
      <w:r>
        <w:t xml:space="preserve">(γ) </w:t>
      </w:r>
      <w:r w:rsidR="00BF2B87">
        <w:t>Ιδιαίτερα επισημαίνει ότι η προωθούμενη μετατροπή, με αναδρομική ισχύ,  των τίτλων σπουδών Τμημάτων ΑΕΙ με υπέρ-τετραετείς σπουδές σε τίτλους επιπέδου 7 (μεταπτυχιακού προγράμματος σπουδών) του Εθνικού Πλαισίου Προσόντων</w:t>
      </w:r>
      <w:r>
        <w:t xml:space="preserve"> πλήττει </w:t>
      </w:r>
      <w:r w:rsidR="00DA2670">
        <w:t xml:space="preserve">θεσμικά τα Ανώτατα Τεχνολογικά Ιδρύματα της χώρας και </w:t>
      </w:r>
      <w:r>
        <w:t xml:space="preserve">τους αποφοίτους των Ιδρυμάτων μας </w:t>
      </w:r>
      <w:r w:rsidR="00DA2670">
        <w:t xml:space="preserve">και </w:t>
      </w:r>
      <w:r>
        <w:t>οδηγεί σε επαγγελματική τους υποβάθμιση</w:t>
      </w:r>
      <w:r w:rsidR="009932B8">
        <w:t xml:space="preserve">. </w:t>
      </w:r>
    </w:p>
    <w:p w:rsidR="00DF38B0" w:rsidRDefault="00DF38B0" w:rsidP="00DA310D">
      <w:pPr>
        <w:jc w:val="both"/>
      </w:pPr>
      <w:r>
        <w:t>Δεν είναι δυνατόν τα προγράμματα πρώτου κύκλου σπουδών 5ετούς φοίτησης να εξισώνονται με μεταπτυχιακά προγράμματα σπουδών αφού δεν έχουν κατάλληλο σχετικό σχεδιασμό, μαθησιακά αποτελέσματα και περιεχόμενο. Έτσι υποβαθμίζονται άδικα τετραετούς φοίτησης σπουδές πρώτου κύκλου.</w:t>
      </w:r>
    </w:p>
    <w:p w:rsidR="00110645" w:rsidRDefault="00DF38B0" w:rsidP="00DA310D">
      <w:pPr>
        <w:jc w:val="both"/>
      </w:pPr>
      <w:r>
        <w:lastRenderedPageBreak/>
        <w:t xml:space="preserve">Η Σύνοδος θεωρεί ότι η ενδεικνυόμενη λύση είναι η χορήγηση πρώτου, βασικού τίτλου σπουδών, επιπέδου 6 στο Εθνικό Πλαίσιο Προσόντων, σύμφωνα και με τα ευρωπαϊκά πρότυπα, με δυνατότητα συνέχισης των σπουδών </w:t>
      </w:r>
      <w:r w:rsidR="009932B8">
        <w:t xml:space="preserve"> για την ολοκλήρωση </w:t>
      </w:r>
      <w:r w:rsidR="002D47EE">
        <w:t xml:space="preserve">προγράμματος που </w:t>
      </w:r>
      <w:r>
        <w:t xml:space="preserve">να </w:t>
      </w:r>
      <w:r w:rsidR="002D47EE">
        <w:t>οδηγεί</w:t>
      </w:r>
      <w:r w:rsidR="009932B8">
        <w:t xml:space="preserve"> σε Μεταπτυχιακό τίτλο σπο</w:t>
      </w:r>
      <w:r>
        <w:t>υδών,</w:t>
      </w:r>
      <w:r w:rsidR="00340CF2">
        <w:t xml:space="preserve"> με ανάλογη προσαρμογή και πιστοποίηση του προγράμματος σπουδών στις απαιτήσεις του 7</w:t>
      </w:r>
      <w:r w:rsidR="00340CF2" w:rsidRPr="00340CF2">
        <w:rPr>
          <w:vertAlign w:val="superscript"/>
        </w:rPr>
        <w:t>ου</w:t>
      </w:r>
      <w:r w:rsidR="00340CF2">
        <w:t xml:space="preserve"> επιπέδου.</w:t>
      </w:r>
    </w:p>
    <w:p w:rsidR="00DA2670" w:rsidRDefault="00DA2670" w:rsidP="00DA310D">
      <w:pPr>
        <w:jc w:val="both"/>
      </w:pPr>
      <w:r>
        <w:t>(δ) καταργεί δημοκρατικά εκλεγμένες διοικήσεις, πράγμα όχι μόνο αντιδεοντολογικό αλλά  και αντισυνταγματικό</w:t>
      </w:r>
    </w:p>
    <w:p w:rsidR="00DF38B0" w:rsidRDefault="00DF38B0" w:rsidP="00DA310D">
      <w:pPr>
        <w:jc w:val="both"/>
      </w:pPr>
      <w:r>
        <w:t>Η Σύνοδος έλαβε αποφάσεις στο σύνολο των θεμάτων της ημερήσιας διάταξης τις οποίες διαβιβάζει δια της τριμελούς γραμματείας στο ΥΠΟΠΑΙΘ.</w:t>
      </w:r>
    </w:p>
    <w:p w:rsidR="005969E5" w:rsidRPr="00C23A5D" w:rsidRDefault="005969E5" w:rsidP="00DA310D">
      <w:pPr>
        <w:jc w:val="both"/>
      </w:pPr>
      <w:r>
        <w:t xml:space="preserve"> </w:t>
      </w:r>
    </w:p>
    <w:sectPr w:rsidR="005969E5" w:rsidRPr="00C23A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0D"/>
    <w:rsid w:val="00004F25"/>
    <w:rsid w:val="00017172"/>
    <w:rsid w:val="000C5835"/>
    <w:rsid w:val="00110645"/>
    <w:rsid w:val="00116955"/>
    <w:rsid w:val="001A3A36"/>
    <w:rsid w:val="001F0E8E"/>
    <w:rsid w:val="002D47EE"/>
    <w:rsid w:val="00340CF2"/>
    <w:rsid w:val="00356D51"/>
    <w:rsid w:val="003C167E"/>
    <w:rsid w:val="005969E5"/>
    <w:rsid w:val="005C384E"/>
    <w:rsid w:val="00647ED6"/>
    <w:rsid w:val="00741CF9"/>
    <w:rsid w:val="00764962"/>
    <w:rsid w:val="007F79B3"/>
    <w:rsid w:val="00864A52"/>
    <w:rsid w:val="00867518"/>
    <w:rsid w:val="00871511"/>
    <w:rsid w:val="009932B8"/>
    <w:rsid w:val="0099747A"/>
    <w:rsid w:val="00A27BFE"/>
    <w:rsid w:val="00A61EDC"/>
    <w:rsid w:val="00B358D8"/>
    <w:rsid w:val="00BF2B87"/>
    <w:rsid w:val="00C07135"/>
    <w:rsid w:val="00C11AF1"/>
    <w:rsid w:val="00C23A5D"/>
    <w:rsid w:val="00C6282F"/>
    <w:rsid w:val="00DA2670"/>
    <w:rsid w:val="00DA310D"/>
    <w:rsid w:val="00DF38B0"/>
    <w:rsid w:val="00E1551D"/>
    <w:rsid w:val="00E37D88"/>
    <w:rsid w:val="00F047E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BD440-8603-4962-8166-B6C286B2C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DA31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A310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2904</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Takis Hartonas</dc:creator>
  <cp:keywords/>
  <dc:description/>
  <cp:lastModifiedBy>Πρόεδρος</cp:lastModifiedBy>
  <cp:revision>2</cp:revision>
  <dcterms:created xsi:type="dcterms:W3CDTF">2015-06-15T08:16:00Z</dcterms:created>
  <dcterms:modified xsi:type="dcterms:W3CDTF">2015-06-15T08:16:00Z</dcterms:modified>
</cp:coreProperties>
</file>